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250" w:rsidRPr="000B7250" w:rsidRDefault="000B7250" w:rsidP="000B7250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Практика. Системы синхронизации</w:t>
      </w:r>
    </w:p>
    <w:p w:rsidR="000B7250" w:rsidRPr="000B7250" w:rsidRDefault="000B7250" w:rsidP="000B7250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1.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Примеры решения задач.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АЦО-11, 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104130" cy="1269365"/>
            <wp:effectExtent l="0" t="0" r="1270" b="6985"/>
            <wp:docPr id="9" name="Рисунок 9" descr="C:\Users\Администратор\Desktop\сибгут 4\МТС часть 1\course832\pages\pract03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4\МТС часть 1\course832\pages\pract03\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3.1 Время восстановления синхронизма.</w:t>
      </w:r>
    </w:p>
    <w:p w:rsidR="000B7250" w:rsidRPr="000B7250" w:rsidRDefault="000B7250" w:rsidP="000B7250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.в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=3;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=4.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Как видно из рисунка 3.1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706245" cy="231775"/>
            <wp:effectExtent l="0" t="0" r="8255" b="0"/>
            <wp:docPr id="8" name="Рисунок 8" descr="C:\Users\Администратор\Desktop\сибгут 4\МТС часть 1\course832\pages\pract03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4\МТС часть 1\course832\pages\pract03\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Т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63830" cy="231775"/>
            <wp:effectExtent l="0" t="0" r="7620" b="0"/>
            <wp:docPr id="7" name="Рисунок 7" descr="C:\Users\Администратор\Desktop\сибгут 4\МТС часть 1\course832\pages\pract03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4\МТС часть 1\course832\pages\pract03\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1/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163830" cy="231775"/>
            <wp:effectExtent l="0" t="0" r="7620" b="0"/>
            <wp:docPr id="6" name="Рисунок 6" descr="C:\Users\Администратор\Desktop\сибгут 4\МТС часть 1\course832\pages\pract03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сибгут 4\МТС часть 1\course832\pages\pract03\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250 мкс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292985" cy="231775"/>
            <wp:effectExtent l="0" t="0" r="0" b="0"/>
            <wp:docPr id="5" name="Рисунок 5" descr="C:\Users\Администратор\Desktop\сибгут 4\МТС часть 1\course832\pages\pract03\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сибгут 4\МТС часть 1\course832\pages\pract03\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мкс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060575" cy="231775"/>
            <wp:effectExtent l="0" t="0" r="0" b="0"/>
            <wp:docPr id="4" name="Рисунок 4" descr="C:\Users\Администратор\Desktop\сибгут 4\МТС часть 1\course832\pages\pract03\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сибгут 4\МТС часть 1\course832\pages\pract03\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мкс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если </w:t>
      </w:r>
      <w:proofErr w:type="spellStart"/>
      <w:proofErr w:type="gram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proofErr w:type="spellEnd"/>
      <w:proofErr w:type="gramEnd"/>
      <w:r w:rsidRPr="000B7250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вост.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 мс, то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время поиска синхронизма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п.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73050" cy="231775"/>
            <wp:effectExtent l="0" t="0" r="0" b="0"/>
            <wp:docPr id="3" name="Рисунок 3" descr="C:\Users\Администратор\Desktop\сибгут 4\МТС часть 1\course832\pages\pract03\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сибгут 4\МТС часть 1\course832\pages\pract03\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273050" cy="231775"/>
            <wp:effectExtent l="0" t="0" r="0" b="0"/>
            <wp:docPr id="2" name="Рисунок 2" descr="C:\Users\Администратор\Desktop\сибгут 4\МТС часть 1\course832\pages\pract03\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сибгут 4\МТС часть 1\course832\pages\pract03\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54965" cy="231775"/>
            <wp:effectExtent l="0" t="0" r="6985" b="0"/>
            <wp:docPr id="1" name="Рисунок 1" descr="C:\Users\Администратор\Desktop\сибгут 4\МТС часть 1\course832\pages\pract03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сибгут 4\МТС часть 1\course832\pages\pract03\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250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=250 мкс.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B7250" w:rsidRPr="000B7250" w:rsidRDefault="000B7250" w:rsidP="000B7250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2.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Задание.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Изучить теоретический материал изложенный в лекционном материале в разделе 1.6 «Системы синхронизации в ЦСП»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B7250" w:rsidRPr="000B7250" w:rsidRDefault="000B7250" w:rsidP="000B7250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3.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 </w:t>
      </w:r>
      <w:r w:rsidRPr="000B7250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Задачи.</w:t>
      </w:r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ЦСП ИКМ-15,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=5.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ЦСП ИКМ-15,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=2;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3.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ЦСП ИКМ-15,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=5;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=6.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4.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ЦСП ИКМ-15,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=8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=6;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=7.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5.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Определить частоту следования и скорость передачи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6.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АЦО-11,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=5.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7.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АЦО-11,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=2;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8.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АЦО-11,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=5;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=6.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9.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Рассчитать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t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п</w:t>
      </w:r>
      <w:proofErr w:type="gramStart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.С</w:t>
      </w:r>
      <w:proofErr w:type="gram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для АЦО-11, если </w:t>
      </w:r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F</w:t>
      </w:r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СС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=4 кГц;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=2; </w:t>
      </w:r>
      <w:proofErr w:type="spellStart"/>
      <w:r w:rsidRPr="000B7250">
        <w:rPr>
          <w:rFonts w:ascii="Calibri" w:eastAsia="Times New Roman" w:hAnsi="Calibri" w:cs="Arial"/>
          <w:i/>
          <w:iCs/>
          <w:color w:val="333333"/>
          <w:sz w:val="27"/>
          <w:szCs w:val="27"/>
          <w:lang w:val="en" w:eastAsia="ru-RU"/>
        </w:rPr>
        <w:t>m</w:t>
      </w:r>
      <w:proofErr w:type="spellEnd"/>
      <w:r w:rsidRPr="000B7250">
        <w:rPr>
          <w:rFonts w:ascii="Calibri" w:eastAsia="Times New Roman" w:hAnsi="Calibri" w:cs="Arial"/>
          <w:i/>
          <w:iCs/>
          <w:color w:val="333333"/>
          <w:sz w:val="20"/>
          <w:szCs w:val="20"/>
          <w:vertAlign w:val="subscript"/>
          <w:lang w:eastAsia="ru-RU"/>
        </w:rPr>
        <w:t>н.вых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 xml:space="preserve">10. Обычно линейный сигнал является случайной последовательностью 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двуполярных импульсов. Как из этого сигнала выделить тактовую частоту?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11. </w:t>
      </w:r>
      <w:proofErr w:type="spellStart"/>
      <w:proofErr w:type="gram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Определить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частоту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следования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и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скорость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передачи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сверхцикловой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синхронизации</w:t>
      </w:r>
      <w:proofErr w:type="spellEnd"/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.</w:t>
      </w:r>
      <w:proofErr w:type="gramEnd"/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B7250" w:rsidRPr="000B7250" w:rsidRDefault="000B7250" w:rsidP="000B7250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</w:pPr>
      <w:proofErr w:type="gramStart"/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4 </w:t>
      </w:r>
      <w:proofErr w:type="spellStart"/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Вопросы</w:t>
      </w:r>
      <w:proofErr w:type="spellEnd"/>
      <w:r w:rsidRPr="000B7250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.</w:t>
      </w:r>
      <w:proofErr w:type="gramEnd"/>
    </w:p>
    <w:p w:rsidR="000B7250" w:rsidRPr="000B7250" w:rsidRDefault="000B7250" w:rsidP="000B7250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Назначение системы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Нарисуйте структуру цикла (можно на примере ЦСП ИКМ-30). Укажите сигнал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3.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 какой скоростью передаются сигналы ЦС?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4.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Какими отличительными признаками наделяется специальный цикловой синхросигнал ЦСС?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5.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Какой должна быть выбрана структура кодовой комбинации циклового синхросигнала ЦСС?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6.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Поясните на диаграмме принцип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7.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Из чего состоит формирователь циклового синхросигнала?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8.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Назовите основные параметры приемника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9.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Расскажите, как работает приемник цикловой синхронизации </w:t>
      </w:r>
      <w:proofErr w:type="gramStart"/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Пр</w:t>
      </w:r>
      <w:proofErr w:type="gramEnd"/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СС.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10.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Назовите основные режимы работы приемника ЦС.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Назовите причины, вызывающие сбой 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12.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Известно, что абоненты не замечают перерывов в речи в течение десятков мс. Почему же такие жесткие требования времени восстановления синхронизма?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13.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Назначение сверхцикловой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14.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Чем сигналы ЦС и СЦС отличаются от </w:t>
      </w:r>
      <w:proofErr w:type="gramStart"/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канальных</w:t>
      </w:r>
      <w:proofErr w:type="gramEnd"/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15.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Назовите особенности сверхцикловой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16.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Для чего необходима тактовая синхронизация передающей и приемной станций?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17.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Назовите требования, предъявляемые к тактовой синхронизации.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18.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 могут строиться схемы устройств тактовой синхронизации?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19.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 чем заключается цикловая синхронизация передающей и приемной станций?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20.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Какие узлы входят в состав приемника синхросигнала? 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21.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B7250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Поясните работу развернутой схемы приемника синхросигнала. </w:t>
      </w:r>
    </w:p>
    <w:p w:rsidR="006A0265" w:rsidRDefault="006A0265">
      <w:bookmarkStart w:id="0" w:name="_GoBack"/>
      <w:bookmarkEnd w:id="0"/>
    </w:p>
    <w:sectPr w:rsidR="006A0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786"/>
    <w:rsid w:val="000B7250"/>
    <w:rsid w:val="006A0265"/>
    <w:rsid w:val="007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7250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7250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B72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7250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7250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B72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847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6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258653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2020-05-11T09:05:00Z</dcterms:created>
  <dcterms:modified xsi:type="dcterms:W3CDTF">2020-05-11T09:06:00Z</dcterms:modified>
</cp:coreProperties>
</file>